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получению профессиональных умений и опыта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AF0F56E" w:rsidR="00A84091" w:rsidRPr="00BD3DA6" w:rsidRDefault="0030265F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22222">
              <w:rPr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222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CAF7DBE" w:rsidR="003E2CE6" w:rsidRPr="0065641B" w:rsidRDefault="0030265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F3138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A4C7DA8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5E0AD95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8EDD6A9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D776356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10CBECA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DD3A5FD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0F2AE1D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BA8CC6E" w:rsidR="00DC42AF" w:rsidRPr="0065641B" w:rsidRDefault="008F766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22222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22222" w14:paraId="446CCDDC" w14:textId="77777777" w:rsidTr="00822222">
        <w:tc>
          <w:tcPr>
            <w:tcW w:w="851" w:type="dxa"/>
          </w:tcPr>
          <w:p w14:paraId="503E2208" w14:textId="77777777" w:rsidR="007D0C0D" w:rsidRPr="0082222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22222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82222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22222">
              <w:t>Приобретение практического опыта и развитие профессионального мышления, а также приобретение и развитие навыков профессиональной деятельности в области таможенного дела с учетом видов деятельности в соответствии с направленностью основной профессиональной образовательной программы.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получению профессиональных умений и опыта профессиональной деятельности)</w:t>
      </w:r>
      <w:r w:rsidRPr="0065641B">
        <w:rPr>
          <w:i/>
        </w:rPr>
        <w:t>.</w:t>
      </w:r>
    </w:p>
    <w:p w14:paraId="50DC0480" w14:textId="77777777" w:rsidR="00822222" w:rsidRDefault="0082222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48C0F16" w:rsidR="00C65FCC" w:rsidRPr="00822222" w:rsidRDefault="00C65FCC" w:rsidP="0082222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2222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22222">
        <w:t>й</w:t>
      </w:r>
      <w:r w:rsidRPr="00822222">
        <w:t xml:space="preserve"> практики</w:t>
      </w:r>
      <w:r w:rsidR="00822222" w:rsidRPr="0082222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357"/>
        <w:gridCol w:w="4856"/>
      </w:tblGrid>
      <w:tr w:rsidR="0065641B" w:rsidRPr="00822222" w14:paraId="273DB8CE" w14:textId="77777777" w:rsidTr="00822222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22222" w:rsidRDefault="006F0EAF" w:rsidP="00822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2222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22222" w:rsidRDefault="006F0EAF" w:rsidP="00822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2222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2222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2222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2222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22222" w14:paraId="3BBEAA3A" w14:textId="77777777" w:rsidTr="00822222">
        <w:trPr>
          <w:trHeight w:val="212"/>
        </w:trPr>
        <w:tc>
          <w:tcPr>
            <w:tcW w:w="958" w:type="pct"/>
          </w:tcPr>
          <w:p w14:paraId="05E778A0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вырабатывать стратегию действий, используя системный подход</w:t>
            </w:r>
          </w:p>
          <w:p w14:paraId="7208F990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применения действий, выработанных с использованием системного подхода, для решения проблемных ситуаций</w:t>
            </w:r>
          </w:p>
        </w:tc>
      </w:tr>
      <w:tr w:rsidR="00996FB3" w:rsidRPr="00822222" w14:paraId="0B422B2F" w14:textId="77777777" w:rsidTr="00822222">
        <w:trPr>
          <w:trHeight w:val="212"/>
        </w:trPr>
        <w:tc>
          <w:tcPr>
            <w:tcW w:w="958" w:type="pct"/>
          </w:tcPr>
          <w:p w14:paraId="529C6179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545443F6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3FC00883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451362C1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методы управления проектами; этапы жизненного цикла проекта</w:t>
            </w:r>
          </w:p>
          <w:p w14:paraId="13C065CD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0E1B39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53374AEC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подбора метода для реализации проекта на конкретном этапе жизненного цикла</w:t>
            </w:r>
          </w:p>
        </w:tc>
      </w:tr>
      <w:tr w:rsidR="00996FB3" w:rsidRPr="00822222" w14:paraId="5692D45D" w14:textId="77777777" w:rsidTr="00822222">
        <w:trPr>
          <w:trHeight w:val="212"/>
        </w:trPr>
        <w:tc>
          <w:tcPr>
            <w:tcW w:w="958" w:type="pct"/>
          </w:tcPr>
          <w:p w14:paraId="047F6FB0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7EC5C99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31A9331F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431B086C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знает методы и варианты командной стратегии</w:t>
            </w:r>
          </w:p>
          <w:p w14:paraId="7F1F011B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7A5BE6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68246064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разработки вариантов стратегии для достижения целей в профессиональной деятельности</w:t>
            </w:r>
          </w:p>
        </w:tc>
      </w:tr>
      <w:tr w:rsidR="00996FB3" w:rsidRPr="00822222" w14:paraId="18274562" w14:textId="77777777" w:rsidTr="00822222">
        <w:trPr>
          <w:trHeight w:val="212"/>
        </w:trPr>
        <w:tc>
          <w:tcPr>
            <w:tcW w:w="958" w:type="pct"/>
          </w:tcPr>
          <w:p w14:paraId="59E9CD2C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22222">
              <w:rPr>
                <w:sz w:val="22"/>
                <w:szCs w:val="22"/>
              </w:rPr>
              <w:t>ых</w:t>
            </w:r>
            <w:proofErr w:type="spellEnd"/>
            <w:r w:rsidRPr="00822222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9710592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FEFA427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27795E96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осуществлять деловую переписку, в том числе в рамках международного сотрудничества</w:t>
            </w:r>
          </w:p>
          <w:p w14:paraId="762E620D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748A73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4DF05630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переписки на русском и/или иностранном языке с учетом особенности стилистики в профессиональной деятельности</w:t>
            </w:r>
          </w:p>
        </w:tc>
      </w:tr>
      <w:tr w:rsidR="00996FB3" w:rsidRPr="00822222" w14:paraId="64641496" w14:textId="77777777" w:rsidTr="00822222">
        <w:trPr>
          <w:trHeight w:val="212"/>
        </w:trPr>
        <w:tc>
          <w:tcPr>
            <w:tcW w:w="958" w:type="pct"/>
          </w:tcPr>
          <w:p w14:paraId="359D8131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671FE4D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0E35D772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4296F37A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особенности внешнеэкономических договоров с учетом межкультурного взаимодействия</w:t>
            </w:r>
          </w:p>
          <w:p w14:paraId="3407589A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DED826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3816F93B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составления внешнеэкономических договоров с учетом межкультурного взаимодействия</w:t>
            </w:r>
          </w:p>
        </w:tc>
      </w:tr>
      <w:tr w:rsidR="00996FB3" w:rsidRPr="00822222" w14:paraId="2C6A5111" w14:textId="77777777" w:rsidTr="00822222">
        <w:trPr>
          <w:trHeight w:val="212"/>
        </w:trPr>
        <w:tc>
          <w:tcPr>
            <w:tcW w:w="958" w:type="pct"/>
          </w:tcPr>
          <w:p w14:paraId="6E76BB9F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5C08A9A3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5360BB30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40FA0CA2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цели и приоритетные направления своей деятельности с учетом своих личностных характеристик</w:t>
            </w:r>
          </w:p>
          <w:p w14:paraId="53C387C7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3CD0D6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2B2458AB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</w:tr>
      <w:tr w:rsidR="00996FB3" w:rsidRPr="00822222" w14:paraId="4E61AEA1" w14:textId="77777777" w:rsidTr="00822222">
        <w:trPr>
          <w:trHeight w:val="212"/>
        </w:trPr>
        <w:tc>
          <w:tcPr>
            <w:tcW w:w="958" w:type="pct"/>
          </w:tcPr>
          <w:p w14:paraId="05B4D4D1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5550F06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22222">
              <w:rPr>
                <w:sz w:val="22"/>
                <w:szCs w:val="22"/>
              </w:rPr>
              <w:t>здоровьесберегающие</w:t>
            </w:r>
            <w:proofErr w:type="spellEnd"/>
            <w:r w:rsidRPr="00822222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B2E1C64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2303FF8C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приоритетные направления для поддержания физической подготовленности к профессиональной деятельности</w:t>
            </w:r>
          </w:p>
          <w:p w14:paraId="6B6F61D1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088577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00F4E77F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применения приемов для поддержания физической подготовленности к профессиональной деятельности</w:t>
            </w:r>
          </w:p>
        </w:tc>
      </w:tr>
      <w:tr w:rsidR="00996FB3" w:rsidRPr="00822222" w14:paraId="28689CD1" w14:textId="77777777" w:rsidTr="00822222">
        <w:trPr>
          <w:trHeight w:val="212"/>
        </w:trPr>
        <w:tc>
          <w:tcPr>
            <w:tcW w:w="958" w:type="pct"/>
          </w:tcPr>
          <w:p w14:paraId="147538E0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01394E8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A447694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6F85CDA0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приоритетные направления для соблюдения безопасных условий жизнедеятельности в профессиональной деятельности</w:t>
            </w:r>
          </w:p>
          <w:p w14:paraId="7B2E665D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19E5B6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028E4E90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применения правил соблюдения безопасных условий жизнедеятельности в профессиональной деятельности</w:t>
            </w:r>
          </w:p>
        </w:tc>
      </w:tr>
      <w:tr w:rsidR="00996FB3" w:rsidRPr="00822222" w14:paraId="4B5D3482" w14:textId="77777777" w:rsidTr="00822222">
        <w:trPr>
          <w:trHeight w:val="212"/>
        </w:trPr>
        <w:tc>
          <w:tcPr>
            <w:tcW w:w="958" w:type="pct"/>
          </w:tcPr>
          <w:p w14:paraId="5054C1BD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E9948E6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3011" w:type="pct"/>
          </w:tcPr>
          <w:p w14:paraId="398E8635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2BBF7340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инструменты экономического и финансового планирования в проектной деятельности в сфере таможенного дела</w:t>
            </w:r>
          </w:p>
          <w:p w14:paraId="6AB5297A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05153F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350CE941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применения инструментов экономического и финансового планирования в проектной деятельности в сфере таможенного дела</w:t>
            </w:r>
          </w:p>
        </w:tc>
      </w:tr>
      <w:tr w:rsidR="00996FB3" w:rsidRPr="00822222" w14:paraId="788C82CE" w14:textId="77777777" w:rsidTr="00822222">
        <w:trPr>
          <w:trHeight w:val="212"/>
        </w:trPr>
        <w:tc>
          <w:tcPr>
            <w:tcW w:w="958" w:type="pct"/>
          </w:tcPr>
          <w:p w14:paraId="51B44D85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D0ECF8C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3011" w:type="pct"/>
          </w:tcPr>
          <w:p w14:paraId="0C3CD460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14AC284A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действия в профессиональной деятельности приводящие к коррупционной составляющей</w:t>
            </w:r>
          </w:p>
          <w:p w14:paraId="2B926850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B89F34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07C05514" w14:textId="0741E938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 xml:space="preserve">навыками по формированию мнения по вопросам поведения </w:t>
            </w:r>
            <w:r w:rsidR="00822222" w:rsidRPr="00822222">
              <w:rPr>
                <w:sz w:val="22"/>
                <w:szCs w:val="22"/>
              </w:rPr>
              <w:t>в профессиональной деятельности,</w:t>
            </w:r>
            <w:r w:rsidRPr="00822222">
              <w:rPr>
                <w:sz w:val="22"/>
                <w:szCs w:val="22"/>
              </w:rPr>
              <w:t xml:space="preserve"> приводящие к коррупционной составляющей</w:t>
            </w:r>
          </w:p>
        </w:tc>
      </w:tr>
      <w:tr w:rsidR="00996FB3" w:rsidRPr="00822222" w14:paraId="382A007B" w14:textId="77777777" w:rsidTr="00822222">
        <w:trPr>
          <w:trHeight w:val="212"/>
        </w:trPr>
        <w:tc>
          <w:tcPr>
            <w:tcW w:w="958" w:type="pct"/>
          </w:tcPr>
          <w:p w14:paraId="41830EEC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</w:tcPr>
          <w:p w14:paraId="5BE057C3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3011" w:type="pct"/>
          </w:tcPr>
          <w:p w14:paraId="4893C07C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674C3D6B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необходимые информационные и интеллектуальные технологии в проектной деятельности в сфере таможенного дела</w:t>
            </w:r>
          </w:p>
          <w:p w14:paraId="72DD330B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FC32E5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28394572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применения информационных и интеллектуальных технологий в проектной деятельности в сфере таможенного дела</w:t>
            </w:r>
          </w:p>
        </w:tc>
      </w:tr>
      <w:tr w:rsidR="00996FB3" w:rsidRPr="00822222" w14:paraId="6F5B76B2" w14:textId="77777777" w:rsidTr="00822222">
        <w:trPr>
          <w:trHeight w:val="212"/>
        </w:trPr>
        <w:tc>
          <w:tcPr>
            <w:tcW w:w="958" w:type="pct"/>
          </w:tcPr>
          <w:p w14:paraId="3E612EE6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031" w:type="pct"/>
          </w:tcPr>
          <w:p w14:paraId="3150FA95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ПК-10.2 - Применяет методы сбора и анализа данных таможенной статистики внешней торговли и специальной таможенной статистики</w:t>
            </w:r>
          </w:p>
        </w:tc>
        <w:tc>
          <w:tcPr>
            <w:tcW w:w="3011" w:type="pct"/>
          </w:tcPr>
          <w:p w14:paraId="0AA9F57B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353B30DF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собирать и анализировать статистические данные внешней торговли и специальной таможенной статистики</w:t>
            </w:r>
          </w:p>
          <w:p w14:paraId="3ACEB5E6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251F0F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56254882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аналитическими навыками обработки данных таможенной статистики внешней торговли и специальной таможенной статистики</w:t>
            </w:r>
          </w:p>
        </w:tc>
      </w:tr>
      <w:tr w:rsidR="00996FB3" w:rsidRPr="00822222" w14:paraId="16431754" w14:textId="77777777" w:rsidTr="00822222">
        <w:trPr>
          <w:trHeight w:val="212"/>
        </w:trPr>
        <w:tc>
          <w:tcPr>
            <w:tcW w:w="958" w:type="pct"/>
          </w:tcPr>
          <w:p w14:paraId="22E571D8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031" w:type="pct"/>
          </w:tcPr>
          <w:p w14:paraId="574D2397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ПК-1.3 - Проводит анализ, системные исследования и оценку результативности деятельности таможенных органов</w:t>
            </w:r>
          </w:p>
        </w:tc>
        <w:tc>
          <w:tcPr>
            <w:tcW w:w="3011" w:type="pct"/>
          </w:tcPr>
          <w:p w14:paraId="455B3391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56D6281A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показатели для анализа, системного исследования и оценки результативности деятельности таможенной службы в системе государственных органов</w:t>
            </w:r>
          </w:p>
          <w:p w14:paraId="70CD52E5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F21926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55BB8751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применения показателей для анализа, системного исследования и оценки результативности деятельности таможенной службы в системе государственных органов</w:t>
            </w:r>
          </w:p>
        </w:tc>
      </w:tr>
      <w:tr w:rsidR="00996FB3" w:rsidRPr="00822222" w14:paraId="39C6845F" w14:textId="77777777" w:rsidTr="00822222">
        <w:trPr>
          <w:trHeight w:val="212"/>
        </w:trPr>
        <w:tc>
          <w:tcPr>
            <w:tcW w:w="958" w:type="pct"/>
          </w:tcPr>
          <w:p w14:paraId="26E2B062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31" w:type="pct"/>
          </w:tcPr>
          <w:p w14:paraId="61956249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ПК-2.4 - Применяет порядок возбуждения дела об АП, порядок применения мер обеспечения производства по делам об АП, выносит определения о возбуждении дела об АП и проведении административного расследования, составляет протоколы о применении мер обеспечения производства по делам об АП, выносит постановление по делу об АП, определяет обстоятельства, исключающие производство и по делу об АП</w:t>
            </w:r>
          </w:p>
        </w:tc>
        <w:tc>
          <w:tcPr>
            <w:tcW w:w="3011" w:type="pct"/>
          </w:tcPr>
          <w:p w14:paraId="3AE87DAF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042A8363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осуществлять исследование и анализ ситуации (административное расследование, проверка жалобы и др.; осуществлять правовую оценку конкретных фактов; составлять по поручению руководителей таможенных органов письменные возражения и отзывы на апелляционные, кассационные и надзорные представления прокуроров, подаваемые ими в суды общей юрисдикции и арбитражные суды; принимать решения; осуществлять исполнение решений.</w:t>
            </w:r>
          </w:p>
          <w:p w14:paraId="6DFF1426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B4F5EE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524B9CAD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формирования дела об административном правонарушении или преступлении в сфере таможенного дела; навыками принятия процессуальных решений; навыками принятия мер административного принуждения.</w:t>
            </w:r>
          </w:p>
        </w:tc>
      </w:tr>
      <w:tr w:rsidR="00996FB3" w:rsidRPr="00822222" w14:paraId="3600F10D" w14:textId="77777777" w:rsidTr="00822222">
        <w:trPr>
          <w:trHeight w:val="212"/>
        </w:trPr>
        <w:tc>
          <w:tcPr>
            <w:tcW w:w="958" w:type="pct"/>
          </w:tcPr>
          <w:p w14:paraId="0FD0FD17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031" w:type="pct"/>
          </w:tcPr>
          <w:p w14:paraId="5F8A2742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ПК-3.4 - Применяет основные правила интерпретации для целей корректного определения и/или контроля кода, в том числе в отношении отдельных групп товаров в соответствии с ТН ВЭД</w:t>
            </w:r>
          </w:p>
        </w:tc>
        <w:tc>
          <w:tcPr>
            <w:tcW w:w="3011" w:type="pct"/>
          </w:tcPr>
          <w:p w14:paraId="5210E8E4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6DC34B77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принимать мотивированные классификационные решения, контролировать достоверность заявленного кода ЕТН ВЭД ЕАЭС.</w:t>
            </w:r>
          </w:p>
          <w:p w14:paraId="78330FDC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F46009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0F150F84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применения определения происхождения товаров, расчета таможенной стоимости, применения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РФ.</w:t>
            </w:r>
          </w:p>
        </w:tc>
      </w:tr>
      <w:tr w:rsidR="00996FB3" w:rsidRPr="00822222" w14:paraId="38BEF287" w14:textId="77777777" w:rsidTr="00822222">
        <w:trPr>
          <w:trHeight w:val="212"/>
        </w:trPr>
        <w:tc>
          <w:tcPr>
            <w:tcW w:w="958" w:type="pct"/>
          </w:tcPr>
          <w:p w14:paraId="5D2C5F1B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031" w:type="pct"/>
          </w:tcPr>
          <w:p w14:paraId="0A49716B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ПК-4.3 - Использует информационные технологии при совершении таможенных операций и/или проведении таможенного контроля</w:t>
            </w:r>
          </w:p>
        </w:tc>
        <w:tc>
          <w:tcPr>
            <w:tcW w:w="3011" w:type="pct"/>
          </w:tcPr>
          <w:p w14:paraId="3E90CAD9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53C2AA6B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проводить все виды документального государственного контроля, обязанность по проведению которых в пунктах пропуска через государственную границу Российской Федерации возложена на таможенные органы; осуществлять контроль соблюдения порядка осуществления международных автомобильных перевозок в пунктах пропуска через государственную границу Российской Федерации с использованием информационных технологий</w:t>
            </w:r>
          </w:p>
          <w:p w14:paraId="6E109E90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9FF666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29BC52BD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совершения таможенных операций и проведения таможенного контроля с применением информационных технологий</w:t>
            </w:r>
          </w:p>
        </w:tc>
      </w:tr>
      <w:tr w:rsidR="00996FB3" w:rsidRPr="00822222" w14:paraId="4891E2CA" w14:textId="77777777" w:rsidTr="00822222">
        <w:trPr>
          <w:trHeight w:val="212"/>
        </w:trPr>
        <w:tc>
          <w:tcPr>
            <w:tcW w:w="958" w:type="pct"/>
          </w:tcPr>
          <w:p w14:paraId="106B0508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031" w:type="pct"/>
          </w:tcPr>
          <w:p w14:paraId="74ACAB2A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3011" w:type="pct"/>
          </w:tcPr>
          <w:p w14:paraId="1F2F715B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7A1C76B6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определять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</w:t>
            </w:r>
          </w:p>
          <w:p w14:paraId="31032F56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3BBC99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28BF28ED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составления таможенных документов в подтверждении принятия обеспечения исполнения обязанности по уплате таможенных платежей, навыками применения мер по взысканию задолженности по уплате таможенных платежей</w:t>
            </w:r>
          </w:p>
        </w:tc>
      </w:tr>
      <w:tr w:rsidR="00996FB3" w:rsidRPr="00822222" w14:paraId="304D7D0F" w14:textId="77777777" w:rsidTr="00822222">
        <w:trPr>
          <w:trHeight w:val="212"/>
        </w:trPr>
        <w:tc>
          <w:tcPr>
            <w:tcW w:w="958" w:type="pct"/>
          </w:tcPr>
          <w:p w14:paraId="1FB63F4B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ПК-6 - Способен проводить таможенные проверки и аудит ВЭД</w:t>
            </w:r>
          </w:p>
        </w:tc>
        <w:tc>
          <w:tcPr>
            <w:tcW w:w="1031" w:type="pct"/>
          </w:tcPr>
          <w:p w14:paraId="2DA6E6E8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ПК-6.3 - Осуществляет контроль соблюдения валютного законодательства на этапе после выпуска товаров</w:t>
            </w:r>
          </w:p>
        </w:tc>
        <w:tc>
          <w:tcPr>
            <w:tcW w:w="3011" w:type="pct"/>
          </w:tcPr>
          <w:p w14:paraId="76F510C5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32914223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проводить таможенные проверки и аудит ВЭД в части соблюдения валютного законодательства на этапе после выпуска товаров</w:t>
            </w:r>
          </w:p>
          <w:p w14:paraId="09A31A33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30D611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59912536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контроля соблюдения валютного законодательства на этапе после выпуска товаров</w:t>
            </w:r>
          </w:p>
        </w:tc>
      </w:tr>
      <w:tr w:rsidR="00996FB3" w:rsidRPr="00822222" w14:paraId="4EE67262" w14:textId="77777777" w:rsidTr="00822222">
        <w:trPr>
          <w:trHeight w:val="212"/>
        </w:trPr>
        <w:tc>
          <w:tcPr>
            <w:tcW w:w="958" w:type="pct"/>
          </w:tcPr>
          <w:p w14:paraId="27C36644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031" w:type="pct"/>
          </w:tcPr>
          <w:p w14:paraId="0E3712ED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3011" w:type="pct"/>
          </w:tcPr>
          <w:p w14:paraId="71DDC7DD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64496B35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организовывать предоставление комплекса посреднический услуг в международных цепях поставок</w:t>
            </w:r>
          </w:p>
          <w:p w14:paraId="6FA2CF41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F5EC3E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1C74FBA4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контроля предоставления комплекса посреднический услуг в международных цепях поставок и анализа результатов внешнеэкономической деятельности организации</w:t>
            </w:r>
          </w:p>
        </w:tc>
      </w:tr>
      <w:tr w:rsidR="00996FB3" w:rsidRPr="00822222" w14:paraId="13ACD723" w14:textId="77777777" w:rsidTr="00822222">
        <w:trPr>
          <w:trHeight w:val="212"/>
        </w:trPr>
        <w:tc>
          <w:tcPr>
            <w:tcW w:w="958" w:type="pct"/>
          </w:tcPr>
          <w:p w14:paraId="79BEEF17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31" w:type="pct"/>
          </w:tcPr>
          <w:p w14:paraId="2CE74F3A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ПК-8.2 - Осуществляет контроль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  <w:tc>
          <w:tcPr>
            <w:tcW w:w="3011" w:type="pct"/>
          </w:tcPr>
          <w:p w14:paraId="40D71FF0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17F1190D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  <w:p w14:paraId="175AB98E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8D280C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58461552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контроля за соблюдением запретов и ограничений, установленных в соответствии с законодательством Евразийского экономического союза и Российской Федерации о государственном регулировании внешнеторговой деятельности</w:t>
            </w:r>
          </w:p>
        </w:tc>
      </w:tr>
      <w:tr w:rsidR="00996FB3" w:rsidRPr="00822222" w14:paraId="76CD9E25" w14:textId="77777777" w:rsidTr="00822222">
        <w:trPr>
          <w:trHeight w:val="212"/>
        </w:trPr>
        <w:tc>
          <w:tcPr>
            <w:tcW w:w="958" w:type="pct"/>
          </w:tcPr>
          <w:p w14:paraId="68C62637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1031" w:type="pct"/>
          </w:tcPr>
          <w:p w14:paraId="14B4F748" w14:textId="77777777" w:rsidR="00996FB3" w:rsidRPr="00822222" w:rsidRDefault="00C76457" w:rsidP="00822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ПК-11.2 - Применяет систему управления рисками при проведении отдельных видов государственного контроля, отнесённых к компетенции таможенных органов</w:t>
            </w:r>
          </w:p>
        </w:tc>
        <w:tc>
          <w:tcPr>
            <w:tcW w:w="3011" w:type="pct"/>
          </w:tcPr>
          <w:p w14:paraId="7D7F3CD3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Уметь:</w:t>
            </w:r>
          </w:p>
          <w:p w14:paraId="154D6949" w14:textId="77777777" w:rsidR="00DC0676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применять систему управления рисками в профессиональной деятельности</w:t>
            </w:r>
          </w:p>
          <w:p w14:paraId="55CCC818" w14:textId="77777777" w:rsidR="00DC0676" w:rsidRPr="008222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2531DD" w14:textId="77777777" w:rsidR="002E5704" w:rsidRPr="008222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Владеть:</w:t>
            </w:r>
          </w:p>
          <w:p w14:paraId="29F6A967" w14:textId="77777777" w:rsidR="00996FB3" w:rsidRPr="008222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навыками анализа и оценки уровня риска; основными навыками разработки профилей рисков; навыками анализа сведений в таможенных документах в рамках применения системы управления рисками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3158"/>
        <w:gridCol w:w="5656"/>
      </w:tblGrid>
      <w:tr w:rsidR="0065641B" w:rsidRPr="00822222" w14:paraId="65314A5A" w14:textId="77777777" w:rsidTr="00822222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2222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2222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22222" w:rsidRDefault="005D11CD" w:rsidP="0082222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2222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2222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2222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22222" w14:paraId="1ED871D2" w14:textId="77777777" w:rsidTr="00822222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222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222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222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22222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2222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2222">
              <w:rPr>
                <w:sz w:val="22"/>
                <w:szCs w:val="22"/>
                <w:lang w:bidi="ru-RU"/>
              </w:rPr>
              <w:t>Включает инструктаж по ознакомлению с требованиями охраны труда, техники безопасности, пожарной безопасности, а также с правилами внутреннего распорядка; вводный инструктаж и инструктаж на рабочем месте.</w:t>
            </w:r>
          </w:p>
        </w:tc>
      </w:tr>
      <w:tr w:rsidR="005D11CD" w:rsidRPr="00822222" w14:paraId="55CDAA23" w14:textId="77777777" w:rsidTr="00822222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E774" w14:textId="77777777" w:rsidR="005D11CD" w:rsidRPr="008222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222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2A47" w14:textId="77777777" w:rsidR="005D11CD" w:rsidRPr="008222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22222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72A" w14:textId="77777777" w:rsidR="005D11CD" w:rsidRPr="0082222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2222">
              <w:rPr>
                <w:sz w:val="22"/>
                <w:szCs w:val="22"/>
                <w:lang w:bidi="ru-RU"/>
              </w:rPr>
              <w:t>Получение информации и выполнение заданий в соответствии с индивидуальным заданием (по разделам). Обработка и анализ полученной информации.</w:t>
            </w:r>
          </w:p>
        </w:tc>
      </w:tr>
      <w:tr w:rsidR="005D11CD" w:rsidRPr="00822222" w14:paraId="486ECD8E" w14:textId="77777777" w:rsidTr="00822222"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DF6C" w14:textId="77777777" w:rsidR="005D11CD" w:rsidRPr="008222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222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22DA" w14:textId="77777777" w:rsidR="005D11CD" w:rsidRPr="008222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22222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F43" w14:textId="77777777" w:rsidR="005D11CD" w:rsidRPr="0082222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2222">
              <w:rPr>
                <w:sz w:val="22"/>
                <w:szCs w:val="22"/>
                <w:lang w:bidi="ru-RU"/>
              </w:rPr>
              <w:t>Подготовка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047"/>
      </w:tblGrid>
      <w:tr w:rsidR="0065641B" w:rsidRPr="00822222" w14:paraId="3464B1F7" w14:textId="77777777" w:rsidTr="00822222">
        <w:tc>
          <w:tcPr>
            <w:tcW w:w="3408" w:type="pct"/>
            <w:shd w:val="clear" w:color="auto" w:fill="auto"/>
          </w:tcPr>
          <w:p w14:paraId="7E1C7DCA" w14:textId="77777777" w:rsidR="00530A60" w:rsidRPr="0082222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2222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82222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2222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0265F" w14:paraId="4C2605EA" w14:textId="77777777" w:rsidTr="00822222">
        <w:tc>
          <w:tcPr>
            <w:tcW w:w="3408" w:type="pct"/>
            <w:shd w:val="clear" w:color="auto" w:fill="auto"/>
          </w:tcPr>
          <w:p w14:paraId="160C119F" w14:textId="77777777" w:rsidR="00530A60" w:rsidRPr="00822222" w:rsidRDefault="00C76457">
            <w:pPr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Попова, Л. И.  Организация таможенного контроля товаров и транспортных средств</w:t>
            </w:r>
            <w:proofErr w:type="gramStart"/>
            <w:r w:rsidRPr="00822222">
              <w:rPr>
                <w:sz w:val="22"/>
                <w:szCs w:val="22"/>
              </w:rPr>
              <w:t xml:space="preserve"> :</w:t>
            </w:r>
            <w:proofErr w:type="gramEnd"/>
            <w:r w:rsidRPr="00822222">
              <w:rPr>
                <w:sz w:val="22"/>
                <w:szCs w:val="22"/>
              </w:rPr>
              <w:t xml:space="preserve"> учебник для вузов / Л. И. Попова. — 4-е изд., </w:t>
            </w:r>
            <w:proofErr w:type="spellStart"/>
            <w:r w:rsidRPr="00822222">
              <w:rPr>
                <w:sz w:val="22"/>
                <w:szCs w:val="22"/>
              </w:rPr>
              <w:t>перераб</w:t>
            </w:r>
            <w:proofErr w:type="spellEnd"/>
            <w:r w:rsidRPr="00822222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22222">
              <w:rPr>
                <w:sz w:val="22"/>
                <w:szCs w:val="22"/>
              </w:rPr>
              <w:t>Юрайт</w:t>
            </w:r>
            <w:proofErr w:type="spellEnd"/>
            <w:r w:rsidRPr="00822222">
              <w:rPr>
                <w:sz w:val="22"/>
                <w:szCs w:val="22"/>
              </w:rPr>
              <w:t xml:space="preserve">, 2025. — 248 с. — (Высшее образование). — </w:t>
            </w:r>
            <w:r w:rsidRPr="00822222">
              <w:rPr>
                <w:sz w:val="22"/>
                <w:szCs w:val="22"/>
                <w:lang w:val="en-US"/>
              </w:rPr>
              <w:t>ISBN</w:t>
            </w:r>
            <w:r w:rsidRPr="00822222">
              <w:rPr>
                <w:sz w:val="22"/>
                <w:szCs w:val="22"/>
              </w:rPr>
              <w:t xml:space="preserve"> 978-5-534-17255-3.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822222" w:rsidRDefault="008F766C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822222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https://urait.ru/viewer/organi ... sportnyh-sredstv-562037#page/1</w:t>
              </w:r>
            </w:hyperlink>
          </w:p>
        </w:tc>
      </w:tr>
      <w:tr w:rsidR="00530A60" w:rsidRPr="00822222" w14:paraId="335D0273" w14:textId="77777777" w:rsidTr="00822222">
        <w:tc>
          <w:tcPr>
            <w:tcW w:w="3408" w:type="pct"/>
            <w:shd w:val="clear" w:color="auto" w:fill="auto"/>
          </w:tcPr>
          <w:p w14:paraId="5DD08D9D" w14:textId="77777777" w:rsidR="00530A60" w:rsidRPr="00822222" w:rsidRDefault="00C76457">
            <w:pPr>
              <w:rPr>
                <w:sz w:val="22"/>
                <w:szCs w:val="22"/>
              </w:rPr>
            </w:pPr>
            <w:proofErr w:type="spellStart"/>
            <w:r w:rsidRPr="00822222">
              <w:rPr>
                <w:sz w:val="22"/>
                <w:szCs w:val="22"/>
              </w:rPr>
              <w:t>Бякин</w:t>
            </w:r>
            <w:proofErr w:type="spellEnd"/>
            <w:r w:rsidRPr="00822222">
              <w:rPr>
                <w:sz w:val="22"/>
                <w:szCs w:val="22"/>
              </w:rPr>
              <w:t>, Г. И. Таможенные операции</w:t>
            </w:r>
            <w:proofErr w:type="gramStart"/>
            <w:r w:rsidRPr="00822222">
              <w:rPr>
                <w:sz w:val="22"/>
                <w:szCs w:val="22"/>
              </w:rPr>
              <w:t xml:space="preserve"> :</w:t>
            </w:r>
            <w:proofErr w:type="gramEnd"/>
            <w:r w:rsidRPr="00822222">
              <w:rPr>
                <w:sz w:val="22"/>
                <w:szCs w:val="22"/>
              </w:rPr>
              <w:t xml:space="preserve"> учебное пособие / Г. И. </w:t>
            </w:r>
            <w:proofErr w:type="spellStart"/>
            <w:r w:rsidRPr="00822222">
              <w:rPr>
                <w:sz w:val="22"/>
                <w:szCs w:val="22"/>
              </w:rPr>
              <w:t>Бякин</w:t>
            </w:r>
            <w:proofErr w:type="spellEnd"/>
            <w:r w:rsidRPr="00822222">
              <w:rPr>
                <w:sz w:val="22"/>
                <w:szCs w:val="22"/>
              </w:rPr>
              <w:t xml:space="preserve"> ; под редакцией Н. А. </w:t>
            </w:r>
            <w:proofErr w:type="spellStart"/>
            <w:r w:rsidRPr="00822222">
              <w:rPr>
                <w:sz w:val="22"/>
                <w:szCs w:val="22"/>
              </w:rPr>
              <w:t>Галикеева</w:t>
            </w:r>
            <w:proofErr w:type="spellEnd"/>
            <w:r w:rsidRPr="00822222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822222">
              <w:rPr>
                <w:sz w:val="22"/>
                <w:szCs w:val="22"/>
              </w:rPr>
              <w:t>испр</w:t>
            </w:r>
            <w:proofErr w:type="spellEnd"/>
            <w:r w:rsidRPr="00822222">
              <w:rPr>
                <w:sz w:val="22"/>
                <w:szCs w:val="22"/>
              </w:rPr>
              <w:t xml:space="preserve">. и доп. — Санкт-Петербург : Интермедия, 2017. — 268 с. — </w:t>
            </w:r>
            <w:r w:rsidRPr="00822222">
              <w:rPr>
                <w:sz w:val="22"/>
                <w:szCs w:val="22"/>
                <w:lang w:val="en-US"/>
              </w:rPr>
              <w:t>ISBN</w:t>
            </w:r>
            <w:r w:rsidRPr="00822222">
              <w:rPr>
                <w:sz w:val="22"/>
                <w:szCs w:val="22"/>
              </w:rPr>
              <w:t xml:space="preserve"> 978-5-4383-0037-3.</w:t>
            </w:r>
          </w:p>
        </w:tc>
        <w:tc>
          <w:tcPr>
            <w:tcW w:w="1592" w:type="pct"/>
            <w:shd w:val="clear" w:color="auto" w:fill="auto"/>
          </w:tcPr>
          <w:p w14:paraId="24D5A664" w14:textId="77777777" w:rsidR="00530A60" w:rsidRPr="00822222" w:rsidRDefault="008F766C">
            <w:pPr>
              <w:rPr>
                <w:sz w:val="22"/>
                <w:szCs w:val="22"/>
              </w:rPr>
            </w:pPr>
            <w:hyperlink r:id="rId10" w:history="1">
              <w:r w:rsidR="00C76457" w:rsidRPr="00822222">
                <w:rPr>
                  <w:color w:val="00008B"/>
                  <w:sz w:val="22"/>
                  <w:szCs w:val="22"/>
                  <w:u w:val="single"/>
                </w:rPr>
                <w:t>https://e.lanbook.com/book/112405</w:t>
              </w:r>
            </w:hyperlink>
          </w:p>
        </w:tc>
      </w:tr>
      <w:tr w:rsidR="00530A60" w:rsidRPr="00822222" w14:paraId="228C8D32" w14:textId="77777777" w:rsidTr="00822222">
        <w:tc>
          <w:tcPr>
            <w:tcW w:w="3408" w:type="pct"/>
            <w:shd w:val="clear" w:color="auto" w:fill="auto"/>
          </w:tcPr>
          <w:p w14:paraId="1233D17E" w14:textId="77777777" w:rsidR="00530A60" w:rsidRPr="00822222" w:rsidRDefault="00C76457">
            <w:pPr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Клейменова, А. Н.  Таможенный контроль после выпуска товаров</w:t>
            </w:r>
            <w:proofErr w:type="gramStart"/>
            <w:r w:rsidRPr="00822222">
              <w:rPr>
                <w:sz w:val="22"/>
                <w:szCs w:val="22"/>
              </w:rPr>
              <w:t xml:space="preserve"> :</w:t>
            </w:r>
            <w:proofErr w:type="gramEnd"/>
            <w:r w:rsidRPr="00822222">
              <w:rPr>
                <w:sz w:val="22"/>
                <w:szCs w:val="22"/>
              </w:rPr>
              <w:t xml:space="preserve"> учебник для вузов / А. Н. Клейменова. — 3-е изд., </w:t>
            </w:r>
            <w:proofErr w:type="spellStart"/>
            <w:r w:rsidRPr="00822222">
              <w:rPr>
                <w:sz w:val="22"/>
                <w:szCs w:val="22"/>
              </w:rPr>
              <w:t>перераб</w:t>
            </w:r>
            <w:proofErr w:type="spellEnd"/>
            <w:r w:rsidRPr="00822222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22222">
              <w:rPr>
                <w:sz w:val="22"/>
                <w:szCs w:val="22"/>
              </w:rPr>
              <w:t>Юрайт</w:t>
            </w:r>
            <w:proofErr w:type="spellEnd"/>
            <w:r w:rsidRPr="00822222">
              <w:rPr>
                <w:sz w:val="22"/>
                <w:szCs w:val="22"/>
              </w:rPr>
              <w:t xml:space="preserve">, 2025. — 136 с. — (Высшее образование). — </w:t>
            </w:r>
            <w:r w:rsidRPr="00822222">
              <w:rPr>
                <w:sz w:val="22"/>
                <w:szCs w:val="22"/>
                <w:lang w:val="en-US"/>
              </w:rPr>
              <w:t>ISBN</w:t>
            </w:r>
            <w:r w:rsidRPr="00822222">
              <w:rPr>
                <w:sz w:val="22"/>
                <w:szCs w:val="22"/>
              </w:rPr>
              <w:t xml:space="preserve"> 978-5-534-16012-3.</w:t>
            </w:r>
          </w:p>
        </w:tc>
        <w:tc>
          <w:tcPr>
            <w:tcW w:w="1592" w:type="pct"/>
            <w:shd w:val="clear" w:color="auto" w:fill="auto"/>
          </w:tcPr>
          <w:p w14:paraId="68F88ED6" w14:textId="77777777" w:rsidR="00530A60" w:rsidRPr="00822222" w:rsidRDefault="008F766C">
            <w:pPr>
              <w:rPr>
                <w:sz w:val="22"/>
                <w:szCs w:val="22"/>
              </w:rPr>
            </w:pPr>
            <w:hyperlink r:id="rId11" w:history="1">
              <w:r w:rsidR="00C76457" w:rsidRPr="00822222">
                <w:rPr>
                  <w:color w:val="00008B"/>
                  <w:sz w:val="22"/>
                  <w:szCs w:val="22"/>
                  <w:u w:val="single"/>
                </w:rPr>
                <w:t>https://urait.ru/bcode/557980</w:t>
              </w:r>
            </w:hyperlink>
          </w:p>
        </w:tc>
      </w:tr>
      <w:tr w:rsidR="00530A60" w:rsidRPr="00822222" w14:paraId="112BBAF1" w14:textId="77777777" w:rsidTr="00822222">
        <w:tc>
          <w:tcPr>
            <w:tcW w:w="3408" w:type="pct"/>
            <w:shd w:val="clear" w:color="auto" w:fill="auto"/>
          </w:tcPr>
          <w:p w14:paraId="05118EC2" w14:textId="77777777" w:rsidR="00530A60" w:rsidRPr="00822222" w:rsidRDefault="00C76457">
            <w:pPr>
              <w:rPr>
                <w:sz w:val="22"/>
                <w:szCs w:val="22"/>
              </w:rPr>
            </w:pPr>
            <w:proofErr w:type="spellStart"/>
            <w:r w:rsidRPr="00822222">
              <w:rPr>
                <w:sz w:val="22"/>
                <w:szCs w:val="22"/>
              </w:rPr>
              <w:t>Пиманов</w:t>
            </w:r>
            <w:proofErr w:type="spellEnd"/>
            <w:r w:rsidRPr="00822222">
              <w:rPr>
                <w:sz w:val="22"/>
                <w:szCs w:val="22"/>
              </w:rPr>
              <w:t>, А. К. Таможенные процедуры</w:t>
            </w:r>
            <w:proofErr w:type="gramStart"/>
            <w:r w:rsidRPr="00822222">
              <w:rPr>
                <w:sz w:val="22"/>
                <w:szCs w:val="22"/>
              </w:rPr>
              <w:t xml:space="preserve"> :</w:t>
            </w:r>
            <w:proofErr w:type="gramEnd"/>
            <w:r w:rsidRPr="00822222">
              <w:rPr>
                <w:sz w:val="22"/>
                <w:szCs w:val="22"/>
              </w:rPr>
              <w:t xml:space="preserve"> учебное пособие / А. К. </w:t>
            </w:r>
            <w:proofErr w:type="spellStart"/>
            <w:r w:rsidRPr="00822222">
              <w:rPr>
                <w:sz w:val="22"/>
                <w:szCs w:val="22"/>
              </w:rPr>
              <w:t>Пиманов</w:t>
            </w:r>
            <w:proofErr w:type="spellEnd"/>
            <w:r w:rsidRPr="00822222">
              <w:rPr>
                <w:sz w:val="22"/>
                <w:szCs w:val="22"/>
              </w:rPr>
              <w:t>. — Санкт-Петербург</w:t>
            </w:r>
            <w:proofErr w:type="gramStart"/>
            <w:r w:rsidRPr="00822222">
              <w:rPr>
                <w:sz w:val="22"/>
                <w:szCs w:val="22"/>
              </w:rPr>
              <w:t xml:space="preserve"> :</w:t>
            </w:r>
            <w:proofErr w:type="gramEnd"/>
            <w:r w:rsidRPr="00822222">
              <w:rPr>
                <w:sz w:val="22"/>
                <w:szCs w:val="22"/>
              </w:rPr>
              <w:t xml:space="preserve"> Интермедия, 2017. — 652 с. — </w:t>
            </w:r>
            <w:r w:rsidRPr="00822222">
              <w:rPr>
                <w:sz w:val="22"/>
                <w:szCs w:val="22"/>
                <w:lang w:val="en-US"/>
              </w:rPr>
              <w:t>ISBN</w:t>
            </w:r>
            <w:r w:rsidRPr="00822222">
              <w:rPr>
                <w:sz w:val="22"/>
                <w:szCs w:val="22"/>
              </w:rPr>
              <w:t xml:space="preserve"> 978-5-4383-0045-8.</w:t>
            </w:r>
          </w:p>
        </w:tc>
        <w:tc>
          <w:tcPr>
            <w:tcW w:w="1592" w:type="pct"/>
            <w:shd w:val="clear" w:color="auto" w:fill="auto"/>
          </w:tcPr>
          <w:p w14:paraId="0D9E68EB" w14:textId="77777777" w:rsidR="00530A60" w:rsidRPr="00822222" w:rsidRDefault="008F766C">
            <w:pPr>
              <w:rPr>
                <w:sz w:val="22"/>
                <w:szCs w:val="22"/>
              </w:rPr>
            </w:pPr>
            <w:hyperlink r:id="rId12" w:history="1">
              <w:r w:rsidR="00C76457" w:rsidRPr="00822222">
                <w:rPr>
                  <w:color w:val="00008B"/>
                  <w:sz w:val="22"/>
                  <w:szCs w:val="22"/>
                  <w:u w:val="single"/>
                </w:rPr>
                <w:t>https://e.lanbook.com/book/112445</w:t>
              </w:r>
            </w:hyperlink>
          </w:p>
        </w:tc>
      </w:tr>
      <w:tr w:rsidR="00530A60" w:rsidRPr="00822222" w14:paraId="48CE17BD" w14:textId="77777777" w:rsidTr="00822222">
        <w:tc>
          <w:tcPr>
            <w:tcW w:w="3408" w:type="pct"/>
            <w:shd w:val="clear" w:color="auto" w:fill="auto"/>
          </w:tcPr>
          <w:p w14:paraId="55AF7289" w14:textId="77777777" w:rsidR="00530A60" w:rsidRPr="00822222" w:rsidRDefault="00C76457">
            <w:pPr>
              <w:rPr>
                <w:sz w:val="22"/>
                <w:szCs w:val="22"/>
              </w:rPr>
            </w:pPr>
            <w:proofErr w:type="spellStart"/>
            <w:r w:rsidRPr="00822222">
              <w:rPr>
                <w:sz w:val="22"/>
                <w:szCs w:val="22"/>
              </w:rPr>
              <w:t>Блаженкова</w:t>
            </w:r>
            <w:proofErr w:type="spellEnd"/>
            <w:r w:rsidRPr="00822222">
              <w:rPr>
                <w:sz w:val="22"/>
                <w:szCs w:val="22"/>
              </w:rPr>
              <w:t xml:space="preserve">, Татьяна Александровна. Таможенно-тарифное регулирование : учебное пособие / </w:t>
            </w:r>
            <w:proofErr w:type="spellStart"/>
            <w:r w:rsidRPr="00822222">
              <w:rPr>
                <w:sz w:val="22"/>
                <w:szCs w:val="22"/>
              </w:rPr>
              <w:t>Т.А.Блаженкова</w:t>
            </w:r>
            <w:proofErr w:type="spellEnd"/>
            <w:r w:rsidRPr="00822222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22222">
              <w:rPr>
                <w:sz w:val="22"/>
                <w:szCs w:val="22"/>
              </w:rPr>
              <w:t xml:space="preserve"> Р</w:t>
            </w:r>
            <w:proofErr w:type="gramEnd"/>
            <w:r w:rsidRPr="00822222">
              <w:rPr>
                <w:sz w:val="22"/>
                <w:szCs w:val="22"/>
              </w:rPr>
              <w:t>ос. Федерации, С.-</w:t>
            </w:r>
            <w:proofErr w:type="spellStart"/>
            <w:r w:rsidRPr="00822222">
              <w:rPr>
                <w:sz w:val="22"/>
                <w:szCs w:val="22"/>
              </w:rPr>
              <w:t>Петерб</w:t>
            </w:r>
            <w:proofErr w:type="spellEnd"/>
            <w:r w:rsidRPr="00822222">
              <w:rPr>
                <w:sz w:val="22"/>
                <w:szCs w:val="22"/>
              </w:rPr>
              <w:t xml:space="preserve">. гос. </w:t>
            </w:r>
            <w:proofErr w:type="spellStart"/>
            <w:r w:rsidRPr="00822222">
              <w:rPr>
                <w:sz w:val="22"/>
                <w:szCs w:val="22"/>
              </w:rPr>
              <w:t>экон</w:t>
            </w:r>
            <w:proofErr w:type="spellEnd"/>
            <w:r w:rsidRPr="00822222">
              <w:rPr>
                <w:sz w:val="22"/>
                <w:szCs w:val="22"/>
              </w:rPr>
              <w:t>. ун-т. Санкт-Петербург</w:t>
            </w:r>
            <w:proofErr w:type="gramStart"/>
            <w:r w:rsidRPr="00822222">
              <w:rPr>
                <w:sz w:val="22"/>
                <w:szCs w:val="22"/>
              </w:rPr>
              <w:t xml:space="preserve"> :</w:t>
            </w:r>
            <w:proofErr w:type="gramEnd"/>
            <w:r w:rsidRPr="00822222">
              <w:rPr>
                <w:sz w:val="22"/>
                <w:szCs w:val="22"/>
              </w:rPr>
              <w:t xml:space="preserve"> Изд-во СПбГЭУ, 2021. </w:t>
            </w:r>
            <w:r w:rsidRPr="00822222">
              <w:rPr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82222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822222">
              <w:rPr>
                <w:sz w:val="22"/>
                <w:szCs w:val="22"/>
                <w:lang w:val="en-US"/>
              </w:rPr>
              <w:t xml:space="preserve"> (560 </w:t>
            </w:r>
            <w:proofErr w:type="spellStart"/>
            <w:r w:rsidRPr="00822222">
              <w:rPr>
                <w:sz w:val="22"/>
                <w:szCs w:val="22"/>
                <w:lang w:val="en-US"/>
              </w:rPr>
              <w:t>Кб</w:t>
            </w:r>
            <w:proofErr w:type="spellEnd"/>
            <w:r w:rsidRPr="00822222">
              <w:rPr>
                <w:sz w:val="22"/>
                <w:szCs w:val="22"/>
                <w:lang w:val="en-US"/>
              </w:rPr>
              <w:t>).</w:t>
            </w:r>
          </w:p>
        </w:tc>
        <w:tc>
          <w:tcPr>
            <w:tcW w:w="1592" w:type="pct"/>
            <w:shd w:val="clear" w:color="auto" w:fill="auto"/>
          </w:tcPr>
          <w:p w14:paraId="46C9DA72" w14:textId="77777777" w:rsidR="00530A60" w:rsidRPr="00822222" w:rsidRDefault="008F766C">
            <w:pPr>
              <w:rPr>
                <w:sz w:val="22"/>
                <w:szCs w:val="22"/>
              </w:rPr>
            </w:pPr>
            <w:hyperlink r:id="rId13" w:history="1">
              <w:r w:rsidR="00C76457" w:rsidRPr="00822222">
                <w:rPr>
                  <w:color w:val="00008B"/>
                  <w:sz w:val="22"/>
                  <w:szCs w:val="22"/>
                  <w:u w:val="single"/>
                </w:rPr>
                <w:t>http://opac.unecon.ru/elibrary ... D1%84%D0%BD%D0%BE%D0%B5_21.pdf</w:t>
              </w:r>
            </w:hyperlink>
          </w:p>
        </w:tc>
      </w:tr>
      <w:tr w:rsidR="00530A60" w:rsidRPr="00822222" w14:paraId="1DE5E01F" w14:textId="77777777" w:rsidTr="00822222">
        <w:tc>
          <w:tcPr>
            <w:tcW w:w="3408" w:type="pct"/>
            <w:shd w:val="clear" w:color="auto" w:fill="auto"/>
          </w:tcPr>
          <w:p w14:paraId="25717CB6" w14:textId="77777777" w:rsidR="00530A60" w:rsidRPr="00822222" w:rsidRDefault="00C76457">
            <w:pPr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Малышенко, Ю. В. Таможенное декларирование и предварительное информирование в электронной форме</w:t>
            </w:r>
            <w:proofErr w:type="gramStart"/>
            <w:r w:rsidRPr="00822222">
              <w:rPr>
                <w:sz w:val="22"/>
                <w:szCs w:val="22"/>
              </w:rPr>
              <w:t xml:space="preserve"> :</w:t>
            </w:r>
            <w:proofErr w:type="gramEnd"/>
            <w:r w:rsidRPr="00822222">
              <w:rPr>
                <w:sz w:val="22"/>
                <w:szCs w:val="22"/>
              </w:rPr>
              <w:t xml:space="preserve"> учебное пособие / Ю. В. Малышенко. — 2- е изд., </w:t>
            </w:r>
            <w:proofErr w:type="spellStart"/>
            <w:r w:rsidRPr="00822222">
              <w:rPr>
                <w:sz w:val="22"/>
                <w:szCs w:val="22"/>
              </w:rPr>
              <w:t>перераб</w:t>
            </w:r>
            <w:proofErr w:type="spellEnd"/>
            <w:r w:rsidRPr="00822222">
              <w:rPr>
                <w:sz w:val="22"/>
                <w:szCs w:val="22"/>
              </w:rPr>
              <w:t xml:space="preserve">. и доп. — Санкт-Петербург : Интермедия, 2020. — 264 с. — </w:t>
            </w:r>
            <w:r w:rsidRPr="00822222">
              <w:rPr>
                <w:sz w:val="22"/>
                <w:szCs w:val="22"/>
                <w:lang w:val="en-US"/>
              </w:rPr>
              <w:t>ISBN</w:t>
            </w:r>
            <w:r w:rsidRPr="00822222">
              <w:rPr>
                <w:sz w:val="22"/>
                <w:szCs w:val="22"/>
              </w:rPr>
              <w:t xml:space="preserve"> 978-5-4383-0207-0.</w:t>
            </w:r>
          </w:p>
        </w:tc>
        <w:tc>
          <w:tcPr>
            <w:tcW w:w="1592" w:type="pct"/>
            <w:shd w:val="clear" w:color="auto" w:fill="auto"/>
          </w:tcPr>
          <w:p w14:paraId="0DCA1DCC" w14:textId="77777777" w:rsidR="00530A60" w:rsidRPr="00822222" w:rsidRDefault="008F766C">
            <w:pPr>
              <w:rPr>
                <w:sz w:val="22"/>
                <w:szCs w:val="22"/>
              </w:rPr>
            </w:pPr>
            <w:hyperlink r:id="rId14" w:history="1">
              <w:r w:rsidR="00C76457" w:rsidRPr="00822222">
                <w:rPr>
                  <w:color w:val="00008B"/>
                  <w:sz w:val="22"/>
                  <w:szCs w:val="22"/>
                  <w:u w:val="single"/>
                </w:rPr>
                <w:t>https://reader.lanbook.com/book/161370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50F491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D3C3E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BD52D8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72C3F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C03B90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3F85F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2F32D5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DE79C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F766C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22222">
      <w:pPr>
        <w:numPr>
          <w:ilvl w:val="0"/>
          <w:numId w:val="2"/>
        </w:numPr>
        <w:shd w:val="clear" w:color="auto" w:fill="FFFFFF"/>
        <w:ind w:hanging="142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822222" w14:paraId="111BDC10" w14:textId="77777777" w:rsidTr="00822222">
        <w:tc>
          <w:tcPr>
            <w:tcW w:w="6232" w:type="dxa"/>
            <w:shd w:val="clear" w:color="auto" w:fill="auto"/>
          </w:tcPr>
          <w:p w14:paraId="37B261DC" w14:textId="77777777" w:rsidR="00EE504A" w:rsidRPr="0082222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2222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82222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2222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22222" w14:paraId="1B8E9F61" w14:textId="77777777" w:rsidTr="00822222">
        <w:tc>
          <w:tcPr>
            <w:tcW w:w="6232" w:type="dxa"/>
            <w:shd w:val="clear" w:color="auto" w:fill="auto"/>
          </w:tcPr>
          <w:p w14:paraId="74D60044" w14:textId="2FE8A5FB" w:rsidR="00EE504A" w:rsidRPr="00822222" w:rsidRDefault="00783533" w:rsidP="00BA48A8">
            <w:pPr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822222">
              <w:rPr>
                <w:sz w:val="22"/>
                <w:szCs w:val="22"/>
                <w:lang w:val="en-US"/>
              </w:rPr>
              <w:t>Acer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Aspire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Z</w:t>
            </w:r>
            <w:r w:rsidRPr="00822222">
              <w:rPr>
                <w:sz w:val="22"/>
                <w:szCs w:val="22"/>
              </w:rPr>
              <w:t xml:space="preserve">1811 </w:t>
            </w:r>
            <w:r w:rsidRPr="00822222">
              <w:rPr>
                <w:sz w:val="22"/>
                <w:szCs w:val="22"/>
                <w:lang w:val="en-US"/>
              </w:rPr>
              <w:t>Intel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Core</w:t>
            </w:r>
            <w:r w:rsidRPr="00822222">
              <w:rPr>
                <w:sz w:val="22"/>
                <w:szCs w:val="22"/>
              </w:rPr>
              <w:t xml:space="preserve"> </w:t>
            </w:r>
            <w:proofErr w:type="spellStart"/>
            <w:r w:rsidRPr="008222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2222">
              <w:rPr>
                <w:sz w:val="22"/>
                <w:szCs w:val="22"/>
              </w:rPr>
              <w:t>5-2400</w:t>
            </w:r>
            <w:r w:rsidRPr="00822222">
              <w:rPr>
                <w:sz w:val="22"/>
                <w:szCs w:val="22"/>
                <w:lang w:val="en-US"/>
              </w:rPr>
              <w:t>S</w:t>
            </w:r>
            <w:r w:rsidRPr="00822222">
              <w:rPr>
                <w:sz w:val="22"/>
                <w:szCs w:val="22"/>
              </w:rPr>
              <w:t>@2.50</w:t>
            </w:r>
            <w:r w:rsidRPr="00822222">
              <w:rPr>
                <w:sz w:val="22"/>
                <w:szCs w:val="22"/>
                <w:lang w:val="en-US"/>
              </w:rPr>
              <w:t>GHz</w:t>
            </w:r>
            <w:r w:rsidRPr="00822222">
              <w:rPr>
                <w:sz w:val="22"/>
                <w:szCs w:val="22"/>
              </w:rPr>
              <w:t>/4</w:t>
            </w:r>
            <w:r w:rsidRPr="00822222">
              <w:rPr>
                <w:sz w:val="22"/>
                <w:szCs w:val="22"/>
                <w:lang w:val="en-US"/>
              </w:rPr>
              <w:t>Gb</w:t>
            </w:r>
            <w:r w:rsidRPr="00822222">
              <w:rPr>
                <w:sz w:val="22"/>
                <w:szCs w:val="22"/>
              </w:rPr>
              <w:t>/1</w:t>
            </w:r>
            <w:r w:rsidRPr="00822222">
              <w:rPr>
                <w:sz w:val="22"/>
                <w:szCs w:val="22"/>
                <w:lang w:val="en-US"/>
              </w:rPr>
              <w:t>Tb</w:t>
            </w:r>
            <w:r w:rsidRPr="00822222">
              <w:rPr>
                <w:sz w:val="22"/>
                <w:szCs w:val="22"/>
              </w:rPr>
              <w:t xml:space="preserve"> - 1 шт., Экран с электроприводом </w:t>
            </w:r>
            <w:r w:rsidRPr="00822222">
              <w:rPr>
                <w:sz w:val="22"/>
                <w:szCs w:val="22"/>
                <w:lang w:val="en-US"/>
              </w:rPr>
              <w:t>Draper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Baronet</w:t>
            </w:r>
            <w:r w:rsidRPr="00822222">
              <w:rPr>
                <w:sz w:val="22"/>
                <w:szCs w:val="22"/>
              </w:rPr>
              <w:t xml:space="preserve"> 153х200 см213/84 - 1 шт., Проектор </w:t>
            </w:r>
            <w:r w:rsidRPr="00822222">
              <w:rPr>
                <w:sz w:val="22"/>
                <w:szCs w:val="22"/>
                <w:lang w:val="en-US"/>
              </w:rPr>
              <w:t>NEC</w:t>
            </w:r>
            <w:r w:rsidRPr="00822222">
              <w:rPr>
                <w:sz w:val="22"/>
                <w:szCs w:val="22"/>
              </w:rPr>
              <w:t xml:space="preserve"> М350 Х - 1 шт., Акустическая система </w:t>
            </w:r>
            <w:r w:rsidRPr="00822222">
              <w:rPr>
                <w:sz w:val="22"/>
                <w:szCs w:val="22"/>
                <w:lang w:val="en-US"/>
              </w:rPr>
              <w:t>Hi</w:t>
            </w:r>
            <w:r w:rsidRPr="00822222">
              <w:rPr>
                <w:sz w:val="22"/>
                <w:szCs w:val="22"/>
              </w:rPr>
              <w:t>-</w:t>
            </w:r>
            <w:r w:rsidRPr="00822222">
              <w:rPr>
                <w:sz w:val="22"/>
                <w:szCs w:val="22"/>
                <w:lang w:val="en-US"/>
              </w:rPr>
              <w:t>Fi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PRO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MASK</w:t>
            </w:r>
            <w:r w:rsidRPr="00822222">
              <w:rPr>
                <w:sz w:val="22"/>
                <w:szCs w:val="22"/>
              </w:rPr>
              <w:t>6</w:t>
            </w:r>
            <w:r w:rsidRPr="00822222">
              <w:rPr>
                <w:sz w:val="22"/>
                <w:szCs w:val="22"/>
                <w:lang w:val="en-US"/>
              </w:rPr>
              <w:t>T</w:t>
            </w:r>
            <w:r w:rsidRPr="00822222">
              <w:rPr>
                <w:sz w:val="22"/>
                <w:szCs w:val="22"/>
              </w:rPr>
              <w:t>-</w:t>
            </w:r>
            <w:r w:rsidRPr="00822222">
              <w:rPr>
                <w:sz w:val="22"/>
                <w:szCs w:val="22"/>
                <w:lang w:val="en-US"/>
              </w:rPr>
              <w:t>W</w:t>
            </w:r>
            <w:r w:rsidRPr="00822222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82222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TA</w:t>
            </w:r>
            <w:r w:rsidRPr="0082222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822222" w:rsidRDefault="00783533" w:rsidP="00BA48A8">
            <w:pPr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22222">
              <w:rPr>
                <w:sz w:val="22"/>
                <w:szCs w:val="22"/>
              </w:rPr>
              <w:t>Прилукская</w:t>
            </w:r>
            <w:proofErr w:type="spellEnd"/>
            <w:r w:rsidRPr="00822222">
              <w:rPr>
                <w:sz w:val="22"/>
                <w:szCs w:val="22"/>
              </w:rPr>
              <w:t xml:space="preserve">, д. 3, лит. </w:t>
            </w:r>
            <w:r w:rsidRPr="0082222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822222" w14:paraId="54911CA4" w14:textId="77777777" w:rsidTr="00822222">
        <w:tc>
          <w:tcPr>
            <w:tcW w:w="6232" w:type="dxa"/>
            <w:shd w:val="clear" w:color="auto" w:fill="auto"/>
          </w:tcPr>
          <w:p w14:paraId="261E950E" w14:textId="0B346CAC" w:rsidR="00EE504A" w:rsidRPr="00822222" w:rsidRDefault="00783533" w:rsidP="00BA48A8">
            <w:pPr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822222">
              <w:rPr>
                <w:sz w:val="22"/>
                <w:szCs w:val="22"/>
                <w:lang w:val="en-US"/>
              </w:rPr>
              <w:t>Acer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Aspire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Z</w:t>
            </w:r>
            <w:r w:rsidRPr="00822222">
              <w:rPr>
                <w:sz w:val="22"/>
                <w:szCs w:val="22"/>
              </w:rPr>
              <w:t xml:space="preserve">1811 </w:t>
            </w:r>
            <w:r w:rsidRPr="00822222">
              <w:rPr>
                <w:sz w:val="22"/>
                <w:szCs w:val="22"/>
                <w:lang w:val="en-US"/>
              </w:rPr>
              <w:t>Intel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Core</w:t>
            </w:r>
            <w:r w:rsidRPr="00822222">
              <w:rPr>
                <w:sz w:val="22"/>
                <w:szCs w:val="22"/>
              </w:rPr>
              <w:t xml:space="preserve"> </w:t>
            </w:r>
            <w:proofErr w:type="spellStart"/>
            <w:r w:rsidRPr="008222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2222">
              <w:rPr>
                <w:sz w:val="22"/>
                <w:szCs w:val="22"/>
              </w:rPr>
              <w:t>5-2400</w:t>
            </w:r>
            <w:r w:rsidRPr="00822222">
              <w:rPr>
                <w:sz w:val="22"/>
                <w:szCs w:val="22"/>
                <w:lang w:val="en-US"/>
              </w:rPr>
              <w:t>S</w:t>
            </w:r>
            <w:r w:rsidRPr="00822222">
              <w:rPr>
                <w:sz w:val="22"/>
                <w:szCs w:val="22"/>
              </w:rPr>
              <w:t>@2.50</w:t>
            </w:r>
            <w:r w:rsidRPr="00822222">
              <w:rPr>
                <w:sz w:val="22"/>
                <w:szCs w:val="22"/>
                <w:lang w:val="en-US"/>
              </w:rPr>
              <w:t>GHz</w:t>
            </w:r>
            <w:r w:rsidRPr="00822222">
              <w:rPr>
                <w:sz w:val="22"/>
                <w:szCs w:val="22"/>
              </w:rPr>
              <w:t>/4</w:t>
            </w:r>
            <w:r w:rsidRPr="00822222">
              <w:rPr>
                <w:sz w:val="22"/>
                <w:szCs w:val="22"/>
                <w:lang w:val="en-US"/>
              </w:rPr>
              <w:t>Gb</w:t>
            </w:r>
            <w:r w:rsidRPr="00822222">
              <w:rPr>
                <w:sz w:val="22"/>
                <w:szCs w:val="22"/>
              </w:rPr>
              <w:t>/1</w:t>
            </w:r>
            <w:r w:rsidRPr="00822222">
              <w:rPr>
                <w:sz w:val="22"/>
                <w:szCs w:val="22"/>
                <w:lang w:val="en-US"/>
              </w:rPr>
              <w:t>Tb</w:t>
            </w:r>
            <w:r w:rsidRPr="00822222">
              <w:rPr>
                <w:sz w:val="22"/>
                <w:szCs w:val="22"/>
              </w:rPr>
              <w:t xml:space="preserve"> - 1 шт., Мультимедийный проектор </w:t>
            </w:r>
            <w:r w:rsidRPr="00822222">
              <w:rPr>
                <w:sz w:val="22"/>
                <w:szCs w:val="22"/>
                <w:lang w:val="en-US"/>
              </w:rPr>
              <w:t>NEC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ME</w:t>
            </w:r>
            <w:r w:rsidRPr="00822222">
              <w:rPr>
                <w:sz w:val="22"/>
                <w:szCs w:val="22"/>
              </w:rPr>
              <w:t>401</w:t>
            </w:r>
            <w:r w:rsidRPr="00822222">
              <w:rPr>
                <w:sz w:val="22"/>
                <w:szCs w:val="22"/>
                <w:lang w:val="en-US"/>
              </w:rPr>
              <w:t>X</w:t>
            </w:r>
            <w:r w:rsidRPr="00822222">
              <w:rPr>
                <w:sz w:val="22"/>
                <w:szCs w:val="22"/>
              </w:rPr>
              <w:t xml:space="preserve"> - 1 шт., Экран с электроприводом </w:t>
            </w:r>
            <w:r w:rsidRPr="00822222">
              <w:rPr>
                <w:sz w:val="22"/>
                <w:szCs w:val="22"/>
                <w:lang w:val="en-US"/>
              </w:rPr>
              <w:t>Draper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Baronet</w:t>
            </w:r>
            <w:r w:rsidRPr="00822222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822222">
              <w:rPr>
                <w:sz w:val="22"/>
                <w:szCs w:val="22"/>
                <w:lang w:val="en-US"/>
              </w:rPr>
              <w:t>JPA</w:t>
            </w:r>
            <w:r w:rsidRPr="00822222">
              <w:rPr>
                <w:sz w:val="22"/>
                <w:szCs w:val="22"/>
              </w:rPr>
              <w:t>-1240</w:t>
            </w:r>
            <w:r w:rsidRPr="00822222">
              <w:rPr>
                <w:sz w:val="22"/>
                <w:szCs w:val="22"/>
                <w:lang w:val="en-US"/>
              </w:rPr>
              <w:t>A</w:t>
            </w:r>
            <w:r w:rsidRPr="00822222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822222">
              <w:rPr>
                <w:sz w:val="22"/>
                <w:szCs w:val="22"/>
                <w:lang w:val="en-US"/>
              </w:rPr>
              <w:t>JBL</w:t>
            </w:r>
            <w:r w:rsidRPr="00822222">
              <w:rPr>
                <w:sz w:val="22"/>
                <w:szCs w:val="22"/>
              </w:rPr>
              <w:t xml:space="preserve"> </w:t>
            </w:r>
            <w:r w:rsidRPr="00822222">
              <w:rPr>
                <w:sz w:val="22"/>
                <w:szCs w:val="22"/>
                <w:lang w:val="en-US"/>
              </w:rPr>
              <w:t>CONTROL</w:t>
            </w:r>
            <w:r w:rsidRPr="00822222">
              <w:rPr>
                <w:sz w:val="22"/>
                <w:szCs w:val="22"/>
              </w:rPr>
              <w:t xml:space="preserve"> 25 </w:t>
            </w:r>
            <w:r w:rsidRPr="00822222">
              <w:rPr>
                <w:sz w:val="22"/>
                <w:szCs w:val="22"/>
                <w:lang w:val="en-US"/>
              </w:rPr>
              <w:t>WH</w:t>
            </w:r>
            <w:r w:rsidRPr="00822222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E4913FF" w14:textId="77777777" w:rsidR="00EE504A" w:rsidRPr="00822222" w:rsidRDefault="00783533" w:rsidP="00BA48A8">
            <w:pPr>
              <w:jc w:val="both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22222">
              <w:rPr>
                <w:sz w:val="22"/>
                <w:szCs w:val="22"/>
              </w:rPr>
              <w:t>Прилукская</w:t>
            </w:r>
            <w:proofErr w:type="spellEnd"/>
            <w:r w:rsidRPr="00822222">
              <w:rPr>
                <w:sz w:val="22"/>
                <w:szCs w:val="22"/>
              </w:rPr>
              <w:t xml:space="preserve">, д. 3, лит. </w:t>
            </w:r>
            <w:r w:rsidRPr="0082222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62453600" w:rsidR="00710478" w:rsidRPr="00822222" w:rsidRDefault="00710478" w:rsidP="00822222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22222">
              <w:rPr>
                <w:rFonts w:eastAsia="Calibri"/>
              </w:rPr>
              <w:t>Общая характеристика таможенного органа/компании – участника ВЭД/лица, осуществляющего деятельность в сфере таможенного дела.</w:t>
            </w:r>
          </w:p>
        </w:tc>
      </w:tr>
      <w:tr w:rsidR="00710478" w14:paraId="70D1F74D" w14:textId="77777777" w:rsidTr="003F74F8">
        <w:tc>
          <w:tcPr>
            <w:tcW w:w="9356" w:type="dxa"/>
          </w:tcPr>
          <w:p w14:paraId="5E0494EC" w14:textId="33CDAA20" w:rsidR="00710478" w:rsidRPr="00822222" w:rsidRDefault="00710478" w:rsidP="00822222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22222">
              <w:rPr>
                <w:rFonts w:eastAsia="Calibri"/>
              </w:rPr>
              <w:t>Анализ основных результатов деятельности таможенного органа/компании – участника ВЭД/лица, осуществляющего деятельность в сфере таможенного дела (в соответствии с видами профессиональных задач).</w:t>
            </w:r>
          </w:p>
        </w:tc>
      </w:tr>
      <w:tr w:rsidR="00710478" w14:paraId="756E0699" w14:textId="77777777" w:rsidTr="003F74F8">
        <w:tc>
          <w:tcPr>
            <w:tcW w:w="9356" w:type="dxa"/>
          </w:tcPr>
          <w:p w14:paraId="42092F72" w14:textId="73883385" w:rsidR="00710478" w:rsidRPr="00822222" w:rsidRDefault="00710478" w:rsidP="00822222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22222">
              <w:rPr>
                <w:rFonts w:eastAsia="Calibri"/>
              </w:rPr>
              <w:t>Общая характеристика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  <w:tr w:rsidR="00710478" w14:paraId="30514C92" w14:textId="77777777" w:rsidTr="003F74F8">
        <w:tc>
          <w:tcPr>
            <w:tcW w:w="9356" w:type="dxa"/>
          </w:tcPr>
          <w:p w14:paraId="190001C9" w14:textId="43D8E984" w:rsidR="00710478" w:rsidRPr="00822222" w:rsidRDefault="00710478" w:rsidP="00822222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22222">
              <w:rPr>
                <w:rFonts w:eastAsia="Calibri"/>
              </w:rPr>
              <w:t>Анализ деятельности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  <w:tr w:rsidR="00710478" w14:paraId="431D182B" w14:textId="77777777" w:rsidTr="003F74F8">
        <w:tc>
          <w:tcPr>
            <w:tcW w:w="9356" w:type="dxa"/>
          </w:tcPr>
          <w:p w14:paraId="39F33AA1" w14:textId="0CC37CA9" w:rsidR="00710478" w:rsidRPr="00822222" w:rsidRDefault="00710478" w:rsidP="00822222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822222">
              <w:rPr>
                <w:rFonts w:eastAsia="Calibri"/>
              </w:rPr>
              <w:t>Направления развития и совершенствования деятельности структурного подразделения таможенного органа/компании – участника ВЭД/лица, осуществляющего деятельность в сфере таможенного дела, являющегося объектом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2222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2222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2222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2222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2222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2222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22222" w:rsidRDefault="006E5421" w:rsidP="0035746E">
            <w:pPr>
              <w:jc w:val="center"/>
              <w:rPr>
                <w:sz w:val="22"/>
                <w:szCs w:val="22"/>
              </w:rPr>
            </w:pPr>
            <w:r w:rsidRPr="0082222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2222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22222" w:rsidRDefault="006E5421" w:rsidP="008222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222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2222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222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2222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22222" w:rsidRDefault="006E5421" w:rsidP="008222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222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2222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222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2222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22222" w:rsidRDefault="006E5421" w:rsidP="008222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222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2222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222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2222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22222" w:rsidRDefault="006E5421" w:rsidP="00822222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2222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22222" w:rsidRDefault="006E5421" w:rsidP="008222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222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2222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222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22222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E27F3" w14:textId="77777777" w:rsidR="008F766C" w:rsidRDefault="008F766C" w:rsidP="00AB39E8">
      <w:r>
        <w:separator/>
      </w:r>
    </w:p>
  </w:endnote>
  <w:endnote w:type="continuationSeparator" w:id="0">
    <w:p w14:paraId="2E40CF06" w14:textId="77777777" w:rsidR="008F766C" w:rsidRDefault="008F766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35ACE" w14:textId="77777777" w:rsidR="008F766C" w:rsidRDefault="008F766C" w:rsidP="00AB39E8">
      <w:r>
        <w:separator/>
      </w:r>
    </w:p>
  </w:footnote>
  <w:footnote w:type="continuationSeparator" w:id="0">
    <w:p w14:paraId="08CACB63" w14:textId="77777777" w:rsidR="008F766C" w:rsidRDefault="008F766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265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0265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538424D"/>
    <w:multiLevelType w:val="hybridMultilevel"/>
    <w:tmpl w:val="A1C81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0265F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222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8F766C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A2%D0%B0%D0%BC%D0%BE%D0%B6%D0%B5%D0%BD%D0%BD%D0%BE-%D1%82%D0%B0%D1%80%D0%B8%D1%84%D0%BD%D0%BE%D0%B5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11244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79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e.lanbook.com/book/11240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organizaciya-tamozhennogo-kontrolya-tovarov-i-transportnyh-sredstv-562037" TargetMode="External"/><Relationship Id="rId14" Type="http://schemas.openxmlformats.org/officeDocument/2006/relationships/hyperlink" Target="https://reader.lanbook.com/book/1613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D1752-A5F6-4080-AF27-075687E5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4889</Words>
  <Characters>27872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2026-04-22T13:46:00Z</dcterms:modified>
</cp:coreProperties>
</file>